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BC1AF7" wp14:editId="0C6340D0">
            <wp:extent cx="5905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CF" w:rsidRPr="008B53CF" w:rsidRDefault="008B53CF" w:rsidP="008B53CF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АДМИНИСТРАЦИИ</w:t>
      </w:r>
    </w:p>
    <w:p w:rsidR="008B53CF" w:rsidRPr="008B53CF" w:rsidRDefault="008B53CF" w:rsidP="008B53CF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ab/>
        <w:t>МУНИЦИПАЛЬНОГО ОБРАЗОВАНИЯ</w:t>
      </w:r>
      <w:r w:rsidRPr="008B53CF">
        <w:rPr>
          <w:rFonts w:ascii="Times New Roman" w:eastAsia="Times New Roman" w:hAnsi="Times New Roman" w:cs="Times New Roman"/>
          <w:lang w:eastAsia="ar-SA"/>
        </w:rPr>
        <w:tab/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>КРАСНООЗЕРНОЕ СЕЛЬСКОЕ ПОСЕЛЕНИЕ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     МУНИЦИПАЛЬНОГО ОБРАЗОВАНИЯ ПРИОЗЕРСКИЙ МУНИЦИПАЛЬНЫЙ РАЙОН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8B53CF">
        <w:rPr>
          <w:rFonts w:ascii="Times New Roman" w:eastAsia="Times New Roman" w:hAnsi="Times New Roman" w:cs="Times New Roman"/>
          <w:bCs/>
          <w:lang w:eastAsia="ar-SA"/>
        </w:rPr>
        <w:t xml:space="preserve">         ЛЕНИНГРАДСКОЙ ОБЛАСТИ</w:t>
      </w:r>
    </w:p>
    <w:p w:rsidR="008B53CF" w:rsidRPr="008B53CF" w:rsidRDefault="008B53CF" w:rsidP="008B53CF">
      <w:pPr>
        <w:tabs>
          <w:tab w:val="left" w:pos="432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8B53CF" w:rsidRPr="008B53CF" w:rsidRDefault="001C4DA6" w:rsidP="001C4DA6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lang w:eastAsia="ar-SA"/>
        </w:rPr>
      </w:pP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                </w:t>
      </w:r>
      <w:r w:rsidR="00CB2054">
        <w:rPr>
          <w:rFonts w:ascii="Times New Roman" w:eastAsia="Times New Roman" w:hAnsi="Times New Roman" w:cs="Times New Roman"/>
          <w:bCs/>
          <w:lang w:eastAsia="ar-SA"/>
        </w:rPr>
        <w:t xml:space="preserve">                              </w:t>
      </w:r>
      <w:r w:rsidRPr="00D5265C">
        <w:rPr>
          <w:rFonts w:ascii="Times New Roman" w:eastAsia="Times New Roman" w:hAnsi="Times New Roman" w:cs="Times New Roman"/>
          <w:bCs/>
          <w:lang w:eastAsia="ar-SA"/>
        </w:rPr>
        <w:t xml:space="preserve">      </w:t>
      </w:r>
      <w:r w:rsidR="007B1179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8B53CF" w:rsidRPr="008B53CF">
        <w:rPr>
          <w:rFonts w:ascii="Times New Roman" w:eastAsia="Times New Roman" w:hAnsi="Times New Roman" w:cs="Times New Roman"/>
          <w:bCs/>
          <w:lang w:eastAsia="ar-SA"/>
        </w:rPr>
        <w:t>ПОСТАНОВЛЕНИЕ</w:t>
      </w: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3CF" w:rsidRPr="008B53CF" w:rsidRDefault="008B53CF" w:rsidP="008B53CF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lang w:eastAsia="ar-SA"/>
        </w:rPr>
      </w:pPr>
      <w:r w:rsidRPr="008B53C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</w:t>
      </w:r>
    </w:p>
    <w:p w:rsidR="006D54D1" w:rsidRPr="008B53CF" w:rsidRDefault="008B53CF" w:rsidP="006D54D1">
      <w:p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53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6BA1F30" wp14:editId="3D4B540C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5260"/>
                <wp:effectExtent l="3810" t="1905" r="1270" b="3810"/>
                <wp:wrapSquare wrapText="largest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5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4D1" w:rsidRDefault="006D54D1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A1F3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1.05pt;margin-top:-1.25pt;width:1.1pt;height:13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" stroked="f">
                <v:fill opacity="0"/>
                <v:textbox inset="0,0,0,0">
                  <w:txbxContent>
                    <w:p w:rsidR="006D54D1" w:rsidRDefault="006D54D1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B53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 wp14:anchorId="0DE42183" wp14:editId="03E64734">
                <wp:simplePos x="0" y="0"/>
                <wp:positionH relativeFrom="page">
                  <wp:posOffset>3823335</wp:posOffset>
                </wp:positionH>
                <wp:positionV relativeFrom="paragraph">
                  <wp:posOffset>-15875</wp:posOffset>
                </wp:positionV>
                <wp:extent cx="13970" cy="174625"/>
                <wp:effectExtent l="3810" t="1905" r="1270" b="4445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4D1" w:rsidRDefault="006D54D1" w:rsidP="008B5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2183" id="Надпись 5" o:spid="_x0000_s1027" type="#_x0000_t202" style="position:absolute;left:0;text-align:left;margin-left:301.05pt;margin-top:-1.25pt;width:1.1pt;height:13.75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" stroked="f">
                <v:fill opacity="0"/>
                <v:textbox inset="0,0,0,0">
                  <w:txbxContent>
                    <w:p w:rsidR="006D54D1" w:rsidRDefault="006D54D1" w:rsidP="008B53CF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6D54D1" w:rsidRPr="006D54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54D1"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D54D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0</w:t>
      </w:r>
      <w:r w:rsidR="006D54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 </w:t>
      </w:r>
      <w:proofErr w:type="gramStart"/>
      <w:r w:rsidR="006D54D1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  2023</w:t>
      </w:r>
      <w:proofErr w:type="gramEnd"/>
      <w:r w:rsidR="006D54D1" w:rsidRPr="008B53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№</w:t>
      </w:r>
      <w:r w:rsidR="006D54D1" w:rsidRPr="007B1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54D1">
        <w:rPr>
          <w:rFonts w:ascii="Times New Roman" w:eastAsia="Times New Roman" w:hAnsi="Times New Roman" w:cs="Times New Roman"/>
          <w:sz w:val="24"/>
          <w:szCs w:val="24"/>
          <w:lang w:eastAsia="ar-SA"/>
        </w:rPr>
        <w:t>398</w:t>
      </w:r>
    </w:p>
    <w:p w:rsidR="006D54D1" w:rsidRPr="008B53CF" w:rsidRDefault="006D54D1" w:rsidP="006D54D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33"/>
      </w:tblGrid>
      <w:tr w:rsidR="006D54D1" w:rsidRPr="008B53CF" w:rsidTr="006D54D1">
        <w:trPr>
          <w:trHeight w:val="844"/>
        </w:trPr>
        <w:tc>
          <w:tcPr>
            <w:tcW w:w="5633" w:type="dxa"/>
            <w:shd w:val="clear" w:color="auto" w:fill="auto"/>
          </w:tcPr>
          <w:p w:rsidR="006D54D1" w:rsidRPr="008B53CF" w:rsidRDefault="006D54D1" w:rsidP="006D54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постановление от 19.09.2023 года № 338 </w:t>
            </w:r>
            <w:r w:rsidRPr="008B53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утверждении прогноза по Основным показателям социально-экономического развития муниципального образования Красноозерное сельское поселение муниципального образования Приозерский муниципальный рай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 Ленинградской области на 2024-2026</w:t>
            </w:r>
            <w:r w:rsidRPr="008B53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D54D1" w:rsidRPr="008B53CF" w:rsidRDefault="006D54D1" w:rsidP="006D54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B53CF" w:rsidRPr="008B53CF" w:rsidRDefault="008B53CF" w:rsidP="006D54D1">
      <w:pPr>
        <w:tabs>
          <w:tab w:val="left" w:pos="-180"/>
        </w:tabs>
        <w:suppressAutoHyphens/>
        <w:spacing w:after="0" w:line="240" w:lineRule="auto"/>
        <w:jc w:val="both"/>
        <w:rPr>
          <w:rFonts w:eastAsiaTheme="minorEastAsia" w:cs="Times New Roman"/>
          <w:lang w:eastAsia="ru-RU"/>
        </w:rPr>
      </w:pP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      от 28.06.2014 № 172-ФЗ «О стратегическом планировании в Российской Федерации», распоряжением Комитета экономического развития и инвестиционной деятельности Ленинградской области,  от 07 августа 2020 года № 141 «Об утверждении методических рекомендаций по осуществлению стратегического планирования на уровне муниципальных образований Ленинградской области» </w:t>
      </w:r>
    </w:p>
    <w:p w:rsidR="008B53CF" w:rsidRPr="008B53CF" w:rsidRDefault="008B53CF" w:rsidP="008B53C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8B53CF" w:rsidP="008B53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ПОСТАНОВЛЯЮ:</w:t>
      </w:r>
    </w:p>
    <w:p w:rsidR="006D54D1" w:rsidRPr="006D54D1" w:rsidRDefault="006D54D1" w:rsidP="006D5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5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изменения в постановление от 19.09.2023 года № 328 «Об утверждении прогноза по основным показателям прогноза социально-экономического развития муниципального образования Красноозерное сельское поселение муниципального образования Приозерский муниципальный район Ленинградской области на 2024-2026 годы», приложение 1 читать в новой редакции.</w:t>
      </w:r>
    </w:p>
    <w:p w:rsidR="006D54D1" w:rsidRPr="006D54D1" w:rsidRDefault="006D54D1" w:rsidP="006D5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5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Опубликовать настоящее постановление на сайте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области;</w:t>
      </w:r>
    </w:p>
    <w:p w:rsidR="006D54D1" w:rsidRPr="006D54D1" w:rsidRDefault="006D54D1" w:rsidP="006D54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54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D54D1" w:rsidRPr="006D54D1" w:rsidRDefault="006D54D1" w:rsidP="006D54D1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CB2054" w:rsidP="008B53CF">
      <w:pPr>
        <w:spacing w:after="0" w:line="240" w:lineRule="auto"/>
        <w:ind w:left="11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                                  </w:t>
      </w:r>
      <w:r w:rsidR="002910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А.В.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Рыбак</w:t>
      </w:r>
      <w:r w:rsidR="008B53CF"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8B53CF" w:rsidRPr="008B53CF" w:rsidRDefault="008B53CF" w:rsidP="008B53C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53CF" w:rsidRPr="008B53CF" w:rsidRDefault="008B53CF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53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B53C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сп. Смирнова Н.Г. (67-525) </w:t>
      </w:r>
    </w:p>
    <w:p w:rsidR="008B53CF" w:rsidRPr="00D5265C" w:rsidRDefault="008B53CF" w:rsidP="008B53CF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B53CF" w:rsidRPr="00D5265C" w:rsidSect="0029104B">
          <w:footerReference w:type="default" r:id="rId8"/>
          <w:footerReference w:type="first" r:id="rId9"/>
          <w:pgSz w:w="11906" w:h="16838"/>
          <w:pgMar w:top="709" w:right="991" w:bottom="851" w:left="1701" w:header="1134" w:footer="851" w:gutter="0"/>
          <w:pgNumType w:start="2"/>
          <w:cols w:space="720"/>
          <w:titlePg/>
          <w:docGrid w:linePitch="360"/>
        </w:sectPr>
      </w:pPr>
      <w:r w:rsidRPr="008B53C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r w:rsidR="006D54D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азослано: дело-2, прокуратура 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1754"/>
        <w:gridCol w:w="4714"/>
        <w:gridCol w:w="2080"/>
        <w:gridCol w:w="1320"/>
        <w:gridCol w:w="1580"/>
        <w:gridCol w:w="1360"/>
        <w:gridCol w:w="1300"/>
        <w:gridCol w:w="1309"/>
      </w:tblGrid>
      <w:tr w:rsidR="006D54D1" w:rsidRPr="00D5265C" w:rsidTr="006D54D1">
        <w:trPr>
          <w:trHeight w:val="1260"/>
        </w:trPr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4D1" w:rsidRPr="00D5265C" w:rsidRDefault="006D54D1" w:rsidP="006D5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H86"/>
            <w:bookmarkEnd w:id="0"/>
            <w:r w:rsidRPr="006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Согласовано: ___________   Глава МО Красноозерное СП </w:t>
            </w:r>
            <w:proofErr w:type="spellStart"/>
            <w:r w:rsidRPr="006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Каппушев</w:t>
            </w:r>
            <w:proofErr w:type="spellEnd"/>
            <w:r w:rsidRPr="006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</w:t>
            </w:r>
            <w:r w:rsidRPr="006D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D1" w:rsidRPr="00D5265C" w:rsidRDefault="006D54D1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D1" w:rsidRPr="00D5265C" w:rsidRDefault="006D54D1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4D1" w:rsidRPr="00D5265C" w:rsidRDefault="006D54D1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4D1" w:rsidRPr="00D5265C" w:rsidRDefault="006D54D1" w:rsidP="00CB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6D5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Утвержден: ____________ глава администрации МО Красноозерное СП Рыбак А.В</w:t>
            </w:r>
          </w:p>
        </w:tc>
      </w:tr>
      <w:tr w:rsidR="00D5265C" w:rsidRPr="00D5265C" w:rsidTr="006D54D1">
        <w:trPr>
          <w:trHeight w:val="2145"/>
        </w:trPr>
        <w:tc>
          <w:tcPr>
            <w:tcW w:w="15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5201" w:type="dxa"/>
              <w:tblLook w:val="04A0" w:firstRow="1" w:lastRow="0" w:firstColumn="1" w:lastColumn="0" w:noHBand="0" w:noVBand="1"/>
            </w:tblPr>
            <w:tblGrid>
              <w:gridCol w:w="940"/>
              <w:gridCol w:w="5420"/>
              <w:gridCol w:w="2080"/>
              <w:gridCol w:w="1320"/>
              <w:gridCol w:w="1580"/>
              <w:gridCol w:w="1360"/>
              <w:gridCol w:w="1300"/>
              <w:gridCol w:w="1201"/>
            </w:tblGrid>
            <w:tr w:rsidR="004D677D" w:rsidRPr="004D677D" w:rsidTr="004D677D">
              <w:trPr>
                <w:trHeight w:val="915"/>
              </w:trPr>
              <w:tc>
                <w:tcPr>
                  <w:tcW w:w="1520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bookmarkStart w:id="1" w:name="RANGE!A1:H84"/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Муниципальное образование Красноозерное сельское поселение муниципального образования Приозерский муниципальный район Ленинградской области</w:t>
                  </w: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 xml:space="preserve">          </w:t>
                  </w:r>
                  <w:bookmarkEnd w:id="1"/>
                </w:p>
              </w:tc>
            </w:tr>
            <w:tr w:rsidR="004D677D" w:rsidRPr="004D677D" w:rsidTr="004D677D">
              <w:trPr>
                <w:trHeight w:val="855"/>
              </w:trPr>
              <w:tc>
                <w:tcPr>
                  <w:tcW w:w="1520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Основные показатели прогноза социально-экономического развития муниципального образования Ленинградской области на 2024-2026 годы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 п/п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Наименование, раздела, показателя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386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2026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Демографические показатели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Численность населения (на 1 января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993,0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1 026,0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1 024,0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том числе: городское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сельское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993,0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1 026,0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1 024,0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Численность населения среднегодовая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993,0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1 027,5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1 027,0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1 025,0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1 025,0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родившихся (без учета мертворожденных)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умерших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Естественный прирост </w:t>
                  </w:r>
                  <w:proofErr w:type="gramStart"/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 -</w:t>
                  </w:r>
                  <w:proofErr w:type="gramEnd"/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убыль)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прибывших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убывших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Миграционный прирост (-убыль)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коэффициент рождаемости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5,9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9,8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Общий коэффициент смертности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7,8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 естественного прироста (убыли)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-2,0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 миграционного прироста (убыли)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чел. на 1 тыс. чел.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Промышленное производство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хозяйствующих субъектов (предприятий, организаций), осуществляющих производственную деятельность на территории поселения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B0A0B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0A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B0A0B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0A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B0A0B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0A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B0A0B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0A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B0A0B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B0A0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4D677D" w:rsidRPr="004D677D" w:rsidTr="004D677D">
              <w:trPr>
                <w:trHeight w:val="76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93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1426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Сельское хозяйство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Продукция сельского хозяйства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644 230,0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328 471,0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625 000,0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650 000,0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700 000,0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Продукция растениеводства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Продукция животноводства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644 230,0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328 471,0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625 000,0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650 000,0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700 000,0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121,9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190,3</w:t>
                  </w:r>
                </w:p>
              </w:tc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104,0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</w:t>
                  </w:r>
                </w:p>
              </w:tc>
            </w:tr>
            <w:tr w:rsidR="004D677D" w:rsidRPr="004D677D" w:rsidTr="004D677D">
              <w:trPr>
                <w:trHeight w:val="45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IV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Введено в действие жилых домов на территории муниципального образования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Кв. метров общей площади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Ввод в действие объектов социально-культурной сферы за счет всех источников финансирования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Общая площадь жилых помещений, приходящаяся в среднем на одного жителя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 метров общей площади на 1 чел.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Транспорт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Протяженность автодорог общего пользования местного значения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километр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46,5</w:t>
                  </w:r>
                </w:p>
              </w:tc>
            </w:tr>
            <w:tr w:rsidR="004D677D" w:rsidRPr="004D677D" w:rsidTr="004D677D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Протяженность автодорог общего пользования местного значения с твердым покрытием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километр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8,1</w:t>
                  </w:r>
                </w:p>
              </w:tc>
            </w:tr>
            <w:tr w:rsidR="004D677D" w:rsidRPr="004D677D" w:rsidTr="004D677D">
              <w:trPr>
                <w:trHeight w:val="15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Удельный вес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17,4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Потребительский рынок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Оборот розничной торговли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платных услуг населению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торговых точек (магазины, павильоны, автолавки и др.)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торгового зала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Кв. метров общей площади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500,2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пунктов общественного питания (рестораны, столовые, кафе и др.)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пунктов бытового обслуживания населения (бани, парикмахерские, прачечные, химчистки, ремонтные и пошивочные мастерские, автосервисы)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VII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Малое и среднее предпринимательство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малых и средних предприятий, включая </w:t>
                  </w:r>
                  <w:proofErr w:type="spellStart"/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микропредприятия</w:t>
                  </w:r>
                  <w:proofErr w:type="spellEnd"/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Среднесписочная численность работников на предприятиях малого и среднего предпринимательства (включая </w:t>
                  </w:r>
                  <w:proofErr w:type="spellStart"/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микропредприятия</w:t>
                  </w:r>
                  <w:proofErr w:type="spellEnd"/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4D677D" w:rsidRPr="004D677D" w:rsidTr="004D677D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Число индивидуальных предпринимателей (физических лиц, действующих без образования юридического лица)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VIII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Инвестиции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Инвестиции в основной капитал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115 691,0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105 910,4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126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к предыдущему году в действующих ценах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IX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Консолидированный бюджет муниципального образования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консолидированного бюджета муниципального образования,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141 609,4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131 603,5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39 063,5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23 253,9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23 114,1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Собственные (налоговые и неналоговые)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48 165,7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22 874,6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26 074,5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21 815,6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22 268,2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21 487,2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19 345,0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21 037,3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6D54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21 407,2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1 859,8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26 678,5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3 529,6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5 037,2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408,4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93 443,7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108 728,9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12 989,0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1 438,3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845,9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образования,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141 867,9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132 921,2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39 476,4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23 740,0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6D54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24 015,7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в том числе муниципальные программы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133 633,9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123 584,9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28 197,8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AE1385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14 245,4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6D54D1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13 997,8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Дефицит/профицит (-/+) консолидированного бюджета муниципального образования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258,5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-1 317,7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6D54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412,9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4D677D" w:rsidP="006D54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486,1</w:t>
                  </w:r>
                  <w:bookmarkStart w:id="2" w:name="_GoBack"/>
                  <w:bookmarkEnd w:id="2"/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6D54D1" w:rsidRDefault="004D677D" w:rsidP="006D54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6D5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901,6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Рынок труда и занятость населения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Численность занятых в экономике (среднегодовая)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589,0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589,0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630,0</w:t>
                  </w:r>
                </w:p>
              </w:tc>
            </w:tr>
            <w:tr w:rsidR="004D677D" w:rsidRPr="004D677D" w:rsidTr="004D677D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Численность безработных, зарегистрированных в органах государственной службы занятости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Уровень зарегистрированной безработицы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Количество вакансий, заявленных предприятиями, </w:t>
                  </w:r>
                  <w:proofErr w:type="gramStart"/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 центры</w:t>
                  </w:r>
                  <w:proofErr w:type="gramEnd"/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занятости населения  (на конец года)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Среднесписочная численность работников организаций (без внешних совместителей)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387,0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387,0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400,0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405,0</w:t>
                  </w:r>
                </w:p>
              </w:tc>
            </w:tr>
            <w:tr w:rsidR="004D677D" w:rsidRPr="004D677D" w:rsidTr="004D677D">
              <w:trPr>
                <w:trHeight w:val="480"/>
              </w:trPr>
              <w:tc>
                <w:tcPr>
                  <w:tcW w:w="9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4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Среднемесячная номинальная начисленная заработная плата в целом по муниципальному образованию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33 528,7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34 762,6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37 891,2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41 301,4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45 018,6</w:t>
                  </w:r>
                </w:p>
              </w:tc>
            </w:tr>
            <w:tr w:rsidR="004D677D" w:rsidRPr="004D677D" w:rsidTr="004D677D">
              <w:trPr>
                <w:trHeight w:val="570"/>
              </w:trPr>
              <w:tc>
                <w:tcPr>
                  <w:tcW w:w="9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% к предыдущему году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109,0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начисленной заработной платы всех работников по муниципальному образованию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руб.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197,8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161,4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181,9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199,7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218,8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XI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социальной сферы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Уровень обеспеченности (на конец года):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94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амбулаторно-поликлиническими учреждениями   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посещений в смену на 1 тыс.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общедоступными библиотеками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на 1000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учреждениями культурно-досугового типа 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 на 1000 населения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дошкольными образовательными учреждениями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 на 1000 детей в возрасте 1-6 лет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</w:tr>
            <w:tr w:rsidR="004D677D" w:rsidRPr="004D677D" w:rsidTr="004D677D">
              <w:trPr>
                <w:trHeight w:val="31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XII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благоустроенных общественных территорий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D677D" w:rsidRPr="004D677D" w:rsidTr="004D677D">
              <w:trPr>
                <w:trHeight w:val="63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D677D" w:rsidRPr="004D677D" w:rsidRDefault="004D677D" w:rsidP="004D67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D67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265C" w:rsidRPr="00D5265C" w:rsidTr="006D54D1">
        <w:trPr>
          <w:trHeight w:val="30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265C" w:rsidRPr="00D5265C" w:rsidRDefault="00D5265C" w:rsidP="00D52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693D" w:rsidRDefault="001A693D"/>
    <w:sectPr w:rsidR="001A693D" w:rsidSect="003B4667"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E3" w:rsidRDefault="00F263E3">
      <w:pPr>
        <w:spacing w:after="0" w:line="240" w:lineRule="auto"/>
      </w:pPr>
      <w:r>
        <w:separator/>
      </w:r>
    </w:p>
  </w:endnote>
  <w:endnote w:type="continuationSeparator" w:id="0">
    <w:p w:rsidR="00F263E3" w:rsidRDefault="00F2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057503"/>
      <w:docPartObj>
        <w:docPartGallery w:val="Page Numbers (Bottom of Page)"/>
        <w:docPartUnique/>
      </w:docPartObj>
    </w:sdtPr>
    <w:sdtEndPr/>
    <w:sdtContent>
      <w:p w:rsidR="006D54D1" w:rsidRDefault="006D54D1" w:rsidP="00D5265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85">
          <w:rPr>
            <w:noProof/>
          </w:rPr>
          <w:t>8</w:t>
        </w:r>
        <w:r>
          <w:fldChar w:fldCharType="end"/>
        </w:r>
      </w:p>
    </w:sdtContent>
  </w:sdt>
  <w:p w:rsidR="006D54D1" w:rsidRDefault="006D54D1">
    <w:pPr>
      <w:pStyle w:val="a3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4D1" w:rsidRDefault="006D54D1">
    <w:pPr>
      <w:pStyle w:val="a3"/>
      <w:jc w:val="center"/>
    </w:pPr>
  </w:p>
  <w:p w:rsidR="006D54D1" w:rsidRDefault="006D54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E3" w:rsidRDefault="00F263E3">
      <w:pPr>
        <w:spacing w:after="0" w:line="240" w:lineRule="auto"/>
      </w:pPr>
      <w:r>
        <w:separator/>
      </w:r>
    </w:p>
  </w:footnote>
  <w:footnote w:type="continuationSeparator" w:id="0">
    <w:p w:rsidR="00F263E3" w:rsidRDefault="00F2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43FB"/>
    <w:multiLevelType w:val="hybridMultilevel"/>
    <w:tmpl w:val="C43A8460"/>
    <w:lvl w:ilvl="0" w:tplc="6E4257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6"/>
    <w:rsid w:val="00095A80"/>
    <w:rsid w:val="001A693D"/>
    <w:rsid w:val="001B5756"/>
    <w:rsid w:val="001C4DA6"/>
    <w:rsid w:val="0028529F"/>
    <w:rsid w:val="0029104B"/>
    <w:rsid w:val="003B4667"/>
    <w:rsid w:val="003D4174"/>
    <w:rsid w:val="004B0A0B"/>
    <w:rsid w:val="004D677D"/>
    <w:rsid w:val="004F0725"/>
    <w:rsid w:val="00530806"/>
    <w:rsid w:val="006D1421"/>
    <w:rsid w:val="006D54D1"/>
    <w:rsid w:val="007632E8"/>
    <w:rsid w:val="007B1179"/>
    <w:rsid w:val="007D1F5A"/>
    <w:rsid w:val="008B53CF"/>
    <w:rsid w:val="009E7E85"/>
    <w:rsid w:val="00A74827"/>
    <w:rsid w:val="00AE1385"/>
    <w:rsid w:val="00B713A6"/>
    <w:rsid w:val="00B85BED"/>
    <w:rsid w:val="00C91EB7"/>
    <w:rsid w:val="00CB2054"/>
    <w:rsid w:val="00CB3619"/>
    <w:rsid w:val="00D5265C"/>
    <w:rsid w:val="00DB6C82"/>
    <w:rsid w:val="00F263E3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C2D60-8D87-4E6B-B0A7-A4A37D8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53CF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B53CF"/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2023-09-04T08:34:00Z</cp:lastPrinted>
  <dcterms:created xsi:type="dcterms:W3CDTF">2022-09-20T08:42:00Z</dcterms:created>
  <dcterms:modified xsi:type="dcterms:W3CDTF">2023-11-10T08:54:00Z</dcterms:modified>
</cp:coreProperties>
</file>